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>
          <w:b/>
          <w:bCs/>
          <w:sz w:val="30"/>
          <w:szCs w:val="30"/>
          <w:highlight w:val="none"/>
          <w:shd w:fill="FFFFFE" w:val="clear"/>
        </w:rPr>
      </w:pP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andard"/>
        <w:jc w:val="right"/>
        <w:rPr>
          <w:rFonts w:ascii="Times New Roman" w:hAnsi="Times New Roman" w:eastAsia="Times New Roman" w:cs="Times New Roman"/>
          <w:b/>
          <w:bCs/>
          <w:sz w:val="32"/>
          <w:szCs w:val="32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28"/>
        </w:rPr>
        <w:t>ПРЕСС-РЕЛИЗ</w:t>
      </w:r>
      <w:r>
        <w:rPr>
          <w:rFonts w:eastAsia="Times New Roman" w:cs="Times New Roman" w:ascii="Times New Roman" w:hAnsi="Times New Roman"/>
          <w:b/>
          <w:bCs/>
          <w:sz w:val="32"/>
          <w:szCs w:val="32"/>
        </w:rPr>
        <w:br/>
      </w:r>
      <w:r>
        <w:rPr>
          <w:rFonts w:eastAsia="Times New Roman" w:cs="Times New Roman" w:ascii="Times New Roman" w:hAnsi="Times New Roman"/>
          <w:b w:val="false"/>
          <w:bCs w:val="false"/>
          <w:sz w:val="30"/>
          <w:szCs w:val="30"/>
        </w:rPr>
        <w:t>05.03.2025</w:t>
      </w:r>
    </w:p>
    <w:p>
      <w:pPr>
        <w:pStyle w:val="Normal"/>
        <w:widowControl w:val="false"/>
        <w:jc w:val="left"/>
        <w:rPr>
          <w:b/>
          <w:bCs/>
          <w:i/>
          <w:i/>
          <w:sz w:val="12"/>
          <w:szCs w:val="12"/>
          <w:highlight w:val="none"/>
        </w:rPr>
      </w:pPr>
      <w:r>
        <w:rPr>
          <w:rFonts w:cs="Times New Roman"/>
        </w:rPr>
        <w:br/>
      </w:r>
    </w:p>
    <w:p>
      <w:pPr>
        <w:pStyle w:val="Normal"/>
        <w:widowControl w:val="false"/>
        <w:jc w:val="left"/>
        <w:rPr>
          <w:b/>
          <w:bCs/>
          <w:i/>
          <w:i/>
          <w:sz w:val="12"/>
          <w:szCs w:val="12"/>
        </w:rPr>
      </w:pPr>
      <w:r>
        <w:rPr>
          <w:b/>
          <w:bCs/>
          <w:i/>
          <w:sz w:val="12"/>
          <w:szCs w:val="12"/>
        </w:rPr>
      </w:r>
    </w:p>
    <w:p>
      <w:pPr>
        <w:pStyle w:val="Normal"/>
        <w:jc w:val="center"/>
        <w:rPr/>
      </w:pPr>
      <w:r>
        <w:rPr>
          <w:color w:val="000000"/>
          <w:sz w:val="32"/>
          <w:szCs w:val="32"/>
          <w:shd w:fill="FFFFFF" w:val="clear"/>
        </w:rPr>
        <w:t>Проверяем недвижимость онлайн</w:t>
      </w:r>
    </w:p>
    <w:p>
      <w:pPr>
        <w:pStyle w:val="Normal"/>
        <w:jc w:val="center"/>
        <w:rPr>
          <w:b/>
          <w:bCs/>
          <w:color w:val="000000"/>
          <w:sz w:val="20"/>
          <w:szCs w:val="20"/>
          <w:shd w:fill="FFFFFF" w:val="clear"/>
        </w:rPr>
      </w:pPr>
      <w:r>
        <w:rPr>
          <w:b/>
          <w:bCs/>
          <w:color w:val="000000"/>
          <w:sz w:val="20"/>
          <w:szCs w:val="20"/>
          <w:shd w:fill="FFFFFF" w:val="clear"/>
        </w:rPr>
      </w:r>
    </w:p>
    <w:p>
      <w:pPr>
        <w:pStyle w:val="Normal"/>
        <w:tabs>
          <w:tab w:val="clear" w:pos="708"/>
          <w:tab w:val="left" w:pos="0" w:leader="none"/>
        </w:tabs>
        <w:ind w:left="0" w:right="0" w:firstLine="737"/>
        <w:jc w:val="both"/>
        <w:rPr/>
      </w:pPr>
      <w:r>
        <w:rPr>
          <w:b/>
          <w:bCs/>
          <w:color w:val="000000"/>
          <w:sz w:val="28"/>
          <w:szCs w:val="28"/>
          <w:shd w:fill="FFFFFF" w:val="clear"/>
        </w:rPr>
        <w:t xml:space="preserve">Росреестр предлагает два главных бесплатных онлайн-ресурса, которые рекомендуется использовать для первичного сбора данных и проверки информации о земельных участках, жилых домах, строениях, квартирах и иных объектах недвижимости. </w:t>
      </w:r>
    </w:p>
    <w:p>
      <w:pPr>
        <w:pStyle w:val="Normal"/>
        <w:tabs>
          <w:tab w:val="clear" w:pos="708"/>
          <w:tab w:val="left" w:pos="0" w:leader="none"/>
        </w:tabs>
        <w:ind w:left="0" w:right="0" w:firstLine="737"/>
        <w:jc w:val="both"/>
        <w:rPr/>
      </w:pPr>
      <w:r>
        <w:rPr>
          <w:color w:val="000000"/>
          <w:sz w:val="28"/>
          <w:szCs w:val="28"/>
          <w:shd w:fill="FFFFFF" w:val="clear"/>
        </w:rPr>
        <w:t>Выбирая объект недвижимости для приобретения или аренды, необходимо собрать первоначальную информацию о нем, которая позволит принять верное решение.</w:t>
      </w:r>
    </w:p>
    <w:p>
      <w:pPr>
        <w:pStyle w:val="Style19"/>
        <w:pBdr/>
        <w:spacing w:lineRule="auto" w:line="240" w:before="0" w:after="0"/>
        <w:ind w:left="0" w:right="0" w:firstLine="709"/>
        <w:jc w:val="both"/>
        <w:rPr/>
      </w:pPr>
      <w:r>
        <w:rPr>
          <w:bCs/>
          <w:sz w:val="28"/>
          <w:szCs w:val="28"/>
          <w:lang w:eastAsia="ru-RU"/>
        </w:rPr>
        <w:t xml:space="preserve">Если известен адрес или кадастровый номер объекта недвижимости, проверку можно начать с сервиса </w:t>
      </w:r>
      <w:r>
        <w:rPr>
          <w:b/>
          <w:bCs/>
          <w:iCs/>
          <w:sz w:val="28"/>
          <w:szCs w:val="28"/>
        </w:rPr>
        <w:t>«</w:t>
      </w:r>
      <w:hyperlink r:id="rId3">
        <w:r>
          <w:rPr>
            <w:rStyle w:val="-"/>
            <w:b/>
            <w:bCs/>
            <w:iCs/>
            <w:color w:val="0000CD"/>
            <w:sz w:val="28"/>
            <w:szCs w:val="28"/>
          </w:rPr>
          <w:t>Справочная информация по объектам недвижимости online</w:t>
        </w:r>
      </w:hyperlink>
      <w:r>
        <w:rPr>
          <w:b/>
          <w:bCs/>
          <w:iCs/>
          <w:sz w:val="28"/>
          <w:szCs w:val="28"/>
        </w:rPr>
        <w:t>»</w:t>
      </w:r>
      <w:r>
        <w:rPr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>(</w:t>
      </w:r>
      <w:hyperlink r:id="rId4">
        <w:r>
          <w:rPr>
            <w:rStyle w:val="-"/>
            <w:b/>
            <w:bCs/>
            <w:iCs/>
            <w:color w:val="000000"/>
            <w:sz w:val="28"/>
            <w:szCs w:val="28"/>
            <w:u w:val="none"/>
          </w:rPr>
          <w:t>https://lk.rosreestr.ru/eservices/real-estate-objects-online</w:t>
        </w:r>
      </w:hyperlink>
      <w:r>
        <w:rPr>
          <w:b/>
          <w:bCs/>
          <w:iCs/>
          <w:sz w:val="28"/>
          <w:szCs w:val="28"/>
        </w:rPr>
        <w:t xml:space="preserve">). </w:t>
      </w:r>
      <w:r>
        <w:rPr>
          <w:color w:val="000000"/>
          <w:sz w:val="28"/>
          <w:szCs w:val="28"/>
          <w:shd w:fill="FFFFFF" w:val="clear"/>
        </w:rPr>
        <w:t>Данный сервис позволяет в режиме онлайн получать из Единого государственного реестра недвижимости (ЕГРН) информацию о кадастровом номере, наличии или отсутствии зарегистрированных прав, ограничений (обременений). Эти сведения будут полезны для сопоставления с информацией, предоставленной собственником недвижимости. Наличие ареста или ограничений позволит определиться с целесообразностью дальнейшего сбора информации.</w:t>
      </w:r>
    </w:p>
    <w:p>
      <w:pPr>
        <w:pStyle w:val="Style19"/>
        <w:spacing w:lineRule="auto" w:line="240" w:before="0" w:after="0"/>
        <w:ind w:left="0" w:right="0" w:firstLine="709"/>
        <w:jc w:val="both"/>
        <w:rPr/>
      </w:pPr>
      <w:hyperlink r:id="rId5">
        <w:r>
          <w:rPr>
            <w:rStyle w:val="-"/>
            <w:b/>
            <w:bCs/>
            <w:iCs/>
            <w:sz w:val="28"/>
            <w:szCs w:val="28"/>
          </w:rPr>
          <w:t>Публичная кадастровая карта</w:t>
        </w:r>
      </w:hyperlink>
      <w:r>
        <w:rPr>
          <w:b/>
          <w:bCs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(ПКК) </w:t>
      </w:r>
      <w:r>
        <w:rPr>
          <w:b/>
          <w:bCs/>
          <w:iCs/>
          <w:sz w:val="28"/>
          <w:szCs w:val="28"/>
        </w:rPr>
        <w:t xml:space="preserve">(https://nspd.gov.ru/map) </w:t>
      </w:r>
      <w:r>
        <w:rPr>
          <w:bCs/>
          <w:iCs/>
          <w:sz w:val="28"/>
          <w:szCs w:val="28"/>
        </w:rPr>
        <w:t>-</w:t>
      </w:r>
      <w:r>
        <w:rPr>
          <w:iCs/>
          <w:sz w:val="28"/>
          <w:szCs w:val="28"/>
        </w:rPr>
        <w:t xml:space="preserve"> размещена на платформе «Национальная система пространственных данных» (НСПД).</w:t>
      </w:r>
    </w:p>
    <w:p>
      <w:pPr>
        <w:pStyle w:val="Style19"/>
        <w:spacing w:lineRule="auto" w:line="240" w:before="0" w:after="0"/>
        <w:ind w:left="0" w:right="0" w:firstLine="709"/>
        <w:jc w:val="both"/>
        <w:rPr>
          <w:sz w:val="28"/>
          <w:szCs w:val="28"/>
          <w:highlight w:val="none"/>
        </w:rPr>
      </w:pPr>
      <w:r>
        <w:rPr>
          <w:iCs/>
          <w:sz w:val="28"/>
          <w:szCs w:val="28"/>
        </w:rPr>
        <w:t>Пользователи могут найти нужный участок или дом на карте по кадастровому номеру либо вручную, передвигая карту мышью, и получить информацию из базы Росреестра: вид права, назначение, площадь, кадастровую стоимость, установленные границы и т.д.</w:t>
      </w:r>
    </w:p>
    <w:p>
      <w:pPr>
        <w:pStyle w:val="Style19"/>
        <w:spacing w:lineRule="auto" w:line="240" w:before="0" w:after="0"/>
        <w:ind w:left="0" w:right="0" w:firstLine="709"/>
        <w:jc w:val="both"/>
        <w:rPr/>
      </w:pPr>
      <w:r>
        <w:rPr>
          <w:iCs/>
          <w:sz w:val="28"/>
          <w:szCs w:val="28"/>
        </w:rPr>
        <w:t xml:space="preserve">ПКК интегрирована с системой НСПД, благодаря которой можно отыскать свободные земли, пригодные для возведения зданий, организации туристических зон, участки, участвующие в аукционах, организуемых местными органами власти. </w:t>
      </w:r>
    </w:p>
    <w:p>
      <w:pPr>
        <w:pStyle w:val="Normal"/>
        <w:tabs>
          <w:tab w:val="clear" w:pos="708"/>
          <w:tab w:val="left" w:pos="0" w:leader="none"/>
        </w:tabs>
        <w:ind w:left="0" w:right="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0" w:leader="none"/>
        </w:tabs>
        <w:ind w:left="0" w:right="0" w:hanging="0"/>
        <w:jc w:val="both"/>
        <w:rPr>
          <w:sz w:val="28"/>
          <w:szCs w:val="28"/>
        </w:rPr>
      </w:pPr>
      <w:r>
        <w:rPr/>
        <w:drawing>
          <wp:inline distT="0" distB="0" distL="0" distR="0">
            <wp:extent cx="5515610" cy="5515610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5610" cy="551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/>
          <w:b/>
          <w:bCs/>
          <w:sz w:val="22"/>
          <w:szCs w:val="22"/>
          <w:lang w:eastAsia="sk-SK"/>
          <w14:ligatures w14:val="none"/>
        </w:rPr>
      </w:r>
    </w:p>
    <w:p>
      <w:pPr>
        <w:pStyle w:val="Normal"/>
        <w:spacing w:lineRule="auto" w:line="240" w:before="0" w:after="0"/>
        <w:ind w:hanging="0"/>
        <w:jc w:val="left"/>
        <w:rPr>
          <w:rFonts w:ascii="Times New Roman" w:hAnsi="Times New Roman" w:eastAsia="Times New Roman" w:cs="Times New Roman"/>
          <w:b/>
          <w:bCs/>
          <w:sz w:val="22"/>
          <w:szCs w:val="22"/>
          <w:highlight w:val="none"/>
          <w:lang w:eastAsia="sk-SK"/>
          <w14:ligatures w14:val="none"/>
        </w:rPr>
      </w:pPr>
      <w:r>
        <w:rPr>
          <w:rFonts w:eastAsia="Times New Roman" w:cs="Times New Roman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Times New Roman" w:cs="Times New Roman" w:ascii="Times New Roman" w:hAnsi="Times New Roman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sk-SK"/>
        </w:rPr>
        <w:t>Контакты для СМИ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Пресс-секретарь Управления Росреестра по Алтайскому краю</w:t>
        <w:br/>
      </w:r>
      <w:r>
        <w:rPr>
          <w:rFonts w:eastAsia="Times New Roman" w:cs="Times New Roman" w:ascii="Times New Roman" w:hAnsi="Times New Roman"/>
          <w:sz w:val="22"/>
          <w:szCs w:val="22"/>
          <w:shd w:fill="FFFFFF" w:val="clear"/>
        </w:rPr>
        <w:t>Бучнева Анжелика Анатольевна 8 (3852) 29 17 44, 5097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hyperlink r:id="rId7" w:tgtFrame="mailto:22press_rosreestr@mail.ru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22press_rosreestr@mail.ru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</w:t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656002, Барнаул, ул. Советская, д. 16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Сайт Росреестра: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hyperlink r:id="rId8" w:tgtFrame="http://www.rosreestr.gov.ru/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www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rosreestr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gov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.</w:t>
        </w:r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  <w:lang w:val="en-US"/>
          </w:rPr>
          <w:t>ru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br/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Яндекс-Дзен: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  <w:hyperlink r:id="rId9" w:tgtFrame="https://dzen.ru/id/6392ad9bbc8b8d2fd42961a7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https://dzen.ru/id/6392ad9bbc8b8d2fd42961a7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ab/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ВКонтакте: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shd w:fill="FFFFFF" w:val="clear"/>
        </w:rPr>
        <w:t xml:space="preserve"> </w:t>
      </w:r>
      <w:hyperlink r:id="rId10" w:tgtFrame="https://vk.com/rosreestr_altaiskii_krai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https://vk.com/rosreestr_altaiskii_krai</w:t>
        </w:r>
      </w:hyperlink>
      <w:r>
        <w:rPr>
          <w:rFonts w:eastAsia="Times New Roman" w:cs="Times New Roman" w:ascii="Times New Roman" w:hAnsi="Times New Roman"/>
          <w:color w:val="0000FF"/>
          <w:sz w:val="22"/>
          <w:szCs w:val="22"/>
          <w:shd w:fill="FFFFFF" w:val="clear"/>
        </w:rPr>
        <w:t xml:space="preserve"> </w:t>
        <w:br/>
      </w: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Телеграм-канал: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https://web.telegram.org/k/#@rosreestr_altaiskii_krai</w:t>
      </w:r>
    </w:p>
    <w:p>
      <w:pPr>
        <w:pStyle w:val="Standard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en-US"/>
        </w:rPr>
        <w:t>Одноклассники:</w:t>
      </w:r>
      <w:r>
        <w:rPr>
          <w:rFonts w:eastAsia="Times New Roman" w:cs="Times New Roman" w:ascii="Times New Roman" w:hAnsi="Times New Roman"/>
          <w:color w:val="0000FF"/>
          <w:sz w:val="22"/>
          <w:szCs w:val="22"/>
          <w:u w:val="single"/>
          <w:shd w:fill="FFFFFF" w:val="clear"/>
        </w:rPr>
        <w:t xml:space="preserve"> </w:t>
      </w:r>
      <w:hyperlink r:id="rId11" w:tgtFrame="https://ok.ru/rosreestr22alt.krai">
        <w:r>
          <w:rPr>
            <w:rFonts w:eastAsia="Times New Roman" w:cs="Times New Roman" w:ascii="Times New Roman" w:hAnsi="Times New Roman"/>
            <w:color w:val="0000FF"/>
            <w:sz w:val="22"/>
            <w:szCs w:val="22"/>
            <w:u w:val="single"/>
            <w:shd w:fill="FFFFFF" w:val="clear"/>
          </w:rPr>
          <w:t>https://ok.ru/rosreestr22alt.krai</w:t>
        </w:r>
      </w:hyperlink>
    </w:p>
    <w:p>
      <w:pPr>
        <w:pStyle w:val="Normal"/>
        <w:jc w:val="both"/>
        <w:rPr>
          <w:rStyle w:val="-"/>
          <w:i/>
          <w:i/>
          <w:iCs/>
          <w:color w:val="000000"/>
          <w:sz w:val="26"/>
          <w:szCs w:val="26"/>
          <w:u w:val="none"/>
          <w:shd w:fill="FFFFFF" w:val="clear"/>
          <w:lang w:eastAsia="ru-RU"/>
        </w:rPr>
      </w:pPr>
      <w:r>
        <w:rPr>
          <w:rFonts w:eastAsia="Calibri"/>
          <w:color w:val="0000FF"/>
          <w:sz w:val="22"/>
          <w:szCs w:val="22"/>
          <w:u w:val="single"/>
          <w:shd w:fill="FFFFFF" w:val="clear"/>
        </w:rPr>
        <w:t>https://vk.com/video-46688657_45623910</w:t>
      </w:r>
    </w:p>
    <w:sectPr>
      <w:footerReference w:type="default" r:id="rId12"/>
      <w:type w:val="nextPage"/>
      <w:pgSz w:w="11906" w:h="16838"/>
      <w:pgMar w:left="720" w:right="720" w:gutter="0" w:header="0" w:top="720" w:footer="466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Courier New">
    <w:charset w:val="01"/>
    <w:family w:val="roman"/>
    <w:pitch w:val="default"/>
  </w:font>
  <w:font w:name="Tahoma">
    <w:charset w:val="01"/>
    <w:family w:val="roman"/>
    <w:pitch w:val="default"/>
  </w:font>
  <w:font w:name="Calibri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Arial CYR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7"/>
      <w:rPr>
        <w:sz w:val="16"/>
        <w:szCs w:val="16"/>
      </w:rPr>
    </w:pPr>
    <w:r>
      <w:rPr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pStyle w:val="2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pStyle w:val="3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Noto Sans Devanagar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zh-CN" w:bidi="ar-SA"/>
    </w:rPr>
  </w:style>
  <w:style w:type="paragraph" w:styleId="1">
    <w:name w:val="Heading 1"/>
    <w:basedOn w:val="Normal"/>
    <w:uiPriority w:val="9"/>
    <w:qFormat/>
    <w:pPr>
      <w:numPr>
        <w:ilvl w:val="0"/>
        <w:numId w:val="1"/>
      </w:numPr>
      <w:ind w:left="0" w:right="0" w:hanging="0"/>
      <w:outlineLvl w:val="0"/>
    </w:pPr>
    <w:rPr/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ind w:left="0" w:right="0" w:hanging="0"/>
      <w:outlineLvl w:val="1"/>
    </w:pPr>
    <w:rPr/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ind w:left="0" w:right="0" w:hanging="0"/>
      <w:outlineLvl w:val="2"/>
    </w:pPr>
    <w:rPr/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-">
    <w:name w:val="Hyperlink"/>
    <w:uiPriority w:val="99"/>
    <w:unhideWhenUsed/>
    <w:rPr>
      <w:color w:val="0000FF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6">
    <w:name w:val="Endnote Reference"/>
    <w:rPr>
      <w:vertAlign w:val="superscript"/>
    </w:rPr>
  </w:style>
  <w:style w:type="character" w:styleId="Style7">
    <w:name w:val="Основной шрифт абзаца"/>
    <w:qFormat/>
    <w:rPr/>
  </w:style>
  <w:style w:type="character" w:styleId="41">
    <w:name w:val="Основной шрифт абзаца4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31">
    <w:name w:val="Основной шрифт абзаца3"/>
    <w:qFormat/>
    <w:rPr/>
  </w:style>
  <w:style w:type="character" w:styleId="21">
    <w:name w:val="Основной шрифт абзаца2"/>
    <w:qFormat/>
    <w:rPr/>
  </w:style>
  <w:style w:type="character" w:styleId="11">
    <w:name w:val="Основной шрифт абзаца1"/>
    <w:qFormat/>
    <w:rPr/>
  </w:style>
  <w:style w:type="character" w:styleId="DefaultParagraphFont" w:default="1">
    <w:name w:val="Default Paragraph Font"/>
    <w:qFormat/>
    <w:rPr/>
  </w:style>
  <w:style w:type="character" w:styleId="ConsNonformat">
    <w:name w:val="ConsNonformat Знак"/>
    <w:qFormat/>
    <w:rPr>
      <w:rFonts w:ascii="Courier New" w:hAnsi="Courier New" w:cs="Courier New"/>
      <w:sz w:val="26"/>
      <w:szCs w:val="26"/>
      <w:lang w:val="ru-RU" w:bidi="ar-SA"/>
    </w:rPr>
  </w:style>
  <w:style w:type="character" w:styleId="51">
    <w:name w:val="Основной текст (5)_"/>
    <w:qFormat/>
    <w:rPr>
      <w:b/>
      <w:bCs/>
      <w:spacing w:val="2"/>
      <w:sz w:val="24"/>
      <w:szCs w:val="24"/>
      <w:lang w:bidi="ar-SA"/>
    </w:rPr>
  </w:style>
  <w:style w:type="character" w:styleId="42">
    <w:name w:val="Основной текст (4)_"/>
    <w:qFormat/>
    <w:rPr>
      <w:b/>
      <w:bCs/>
      <w:sz w:val="24"/>
      <w:szCs w:val="24"/>
      <w:lang w:bidi="ar-SA"/>
    </w:rPr>
  </w:style>
  <w:style w:type="character" w:styleId="Style8">
    <w:name w:val="Выделение"/>
    <w:qFormat/>
    <w:rPr>
      <w:rFonts w:cs="Times New Roman"/>
      <w:i/>
      <w:iCs/>
    </w:rPr>
  </w:style>
  <w:style w:type="character" w:styleId="Style9">
    <w:name w:val="Нижний колонтитул Знак"/>
    <w:qFormat/>
    <w:rPr>
      <w:sz w:val="24"/>
      <w:szCs w:val="24"/>
      <w:lang w:val="ru-RU" w:bidi="ar-SA"/>
    </w:rPr>
  </w:style>
  <w:style w:type="character" w:styleId="Style10">
    <w:name w:val="Верхний колонтитул Знак"/>
    <w:qFormat/>
    <w:rPr>
      <w:sz w:val="24"/>
      <w:szCs w:val="24"/>
    </w:rPr>
  </w:style>
  <w:style w:type="character" w:styleId="Style11">
    <w:name w:val="Текст выноски Знак"/>
    <w:qFormat/>
    <w:rPr>
      <w:rFonts w:ascii="Tahoma" w:hAnsi="Tahoma" w:cs="Tahoma"/>
      <w:sz w:val="16"/>
      <w:szCs w:val="16"/>
    </w:rPr>
  </w:style>
  <w:style w:type="character" w:styleId="Apple-converted-space">
    <w:name w:val="apple-converted-space"/>
    <w:basedOn w:val="DefaultParagraphFont"/>
    <w:qFormat/>
    <w:rPr/>
  </w:style>
  <w:style w:type="character" w:styleId="Style12">
    <w:name w:val="Текст сноски Знак"/>
    <w:qFormat/>
    <w:rPr>
      <w:rFonts w:ascii="Calibri" w:hAnsi="Calibri" w:eastAsia="Calibri" w:cs="Times New Roman"/>
    </w:rPr>
  </w:style>
  <w:style w:type="character" w:styleId="Footnotereference1">
    <w:name w:val="footnote reference1"/>
    <w:qFormat/>
    <w:rPr>
      <w:vertAlign w:val="superscript"/>
    </w:rPr>
  </w:style>
  <w:style w:type="character" w:styleId="Apple-style-span">
    <w:name w:val="apple-style-span"/>
    <w:basedOn w:val="DefaultParagraphFont"/>
    <w:qFormat/>
    <w:rPr/>
  </w:style>
  <w:style w:type="character" w:styleId="Strong1">
    <w:name w:val="Strong1"/>
    <w:qFormat/>
    <w:rPr>
      <w:b/>
      <w:bCs/>
    </w:rPr>
  </w:style>
  <w:style w:type="character" w:styleId="81">
    <w:name w:val="Основной текст (8)"/>
    <w:qFormat/>
    <w:rPr>
      <w:spacing w:val="4"/>
      <w:sz w:val="28"/>
      <w:u w:val="single"/>
    </w:rPr>
  </w:style>
  <w:style w:type="character" w:styleId="Style13">
    <w:name w:val="FollowedHyperlink"/>
    <w:rPr>
      <w:color w:val="800000"/>
      <w:u w:val="single"/>
    </w:rPr>
  </w:style>
  <w:style w:type="character" w:styleId="Style14">
    <w:name w:val="Символ нумерации"/>
    <w:qFormat/>
    <w:rPr/>
  </w:style>
  <w:style w:type="character" w:styleId="Style15">
    <w:name w:val="Выделение жирным"/>
    <w:qFormat/>
    <w:rPr>
      <w:b/>
      <w:bCs/>
    </w:rPr>
  </w:style>
  <w:style w:type="character" w:styleId="Style16">
    <w:name w:val="Символ сноски"/>
    <w:qFormat/>
    <w:rPr>
      <w:vertAlign w:val="superscript"/>
    </w:rPr>
  </w:style>
  <w:style w:type="character" w:styleId="Style17">
    <w:name w:val="Footnote Reference"/>
    <w:rPr>
      <w:vertAlign w:val="superscript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88" w:before="0" w:after="140"/>
    </w:pPr>
    <w:rPr/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  <w:lang w:val="en-US" w:eastAsia="en-US" w:bidi="en-US"/>
    </w:rPr>
  </w:style>
  <w:style w:type="paragraph" w:styleId="Style23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4">
    <w:name w:val="Subtitle"/>
    <w:basedOn w:val="13"/>
    <w:uiPriority w:val="11"/>
    <w:qFormat/>
    <w:pPr/>
    <w:rPr/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25">
    <w:name w:val="Колонтитул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6">
    <w:name w:val="Head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7">
    <w:name w:val="Footer"/>
    <w:basedOn w:val="Normal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8">
    <w:name w:val="Footnote Text"/>
    <w:basedOn w:val="Normal"/>
    <w:uiPriority w:val="99"/>
    <w:semiHidden/>
    <w:unhideWhenUsed/>
    <w:pPr>
      <w:suppressLineNumbers/>
      <w:ind w:left="339" w:right="0" w:hanging="339"/>
    </w:pPr>
    <w:rPr>
      <w:sz w:val="20"/>
      <w:szCs w:val="20"/>
    </w:rPr>
  </w:style>
  <w:style w:type="paragraph" w:styleId="Style29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2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2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3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2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30">
    <w:name w:val="Index Heading"/>
    <w:basedOn w:val="Style18"/>
    <w:pPr/>
    <w:rPr/>
  </w:style>
  <w:style w:type="paragraph" w:styleId="Style31">
    <w:name w:val="TOC Heading"/>
    <w:uiPriority w:val="39"/>
    <w:unhideWhenUsed/>
    <w:pPr>
      <w:widowControl/>
      <w:bidi w:val="0"/>
      <w:spacing w:before="0" w:after="0"/>
      <w:jc w:val="left"/>
    </w:pPr>
    <w:rPr>
      <w:rFonts w:ascii="Times New Roman" w:hAnsi="Times New Roman" w:eastAsia="Tahoma" w:cs="Noto Sans Devanagari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3">
    <w:name w:val="Заголовок1"/>
    <w:basedOn w:val="Normal"/>
    <w:qFormat/>
    <w:pPr>
      <w:keepNext w:val="true"/>
      <w:spacing w:before="240" w:after="120"/>
    </w:pPr>
    <w:rPr>
      <w:rFonts w:eastAsia="Microsoft YaHei" w:cs="Mangal"/>
      <w:sz w:val="28"/>
      <w:szCs w:val="28"/>
    </w:rPr>
  </w:style>
  <w:style w:type="paragraph" w:styleId="Style32">
    <w:name w:val="Название объекта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53">
    <w:name w:val="Указатель5"/>
    <w:basedOn w:val="Normal"/>
    <w:qFormat/>
    <w:pPr>
      <w:suppressLineNumbers/>
    </w:pPr>
    <w:rPr>
      <w:rFonts w:cs="Mangal"/>
      <w:lang w:val="en-US" w:bidi="en-U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3">
    <w:name w:val="Заголовок2"/>
    <w:basedOn w:val="13"/>
    <w:qFormat/>
    <w:pPr/>
    <w:rPr/>
  </w:style>
  <w:style w:type="paragraph" w:styleId="44">
    <w:name w:val="Название объекта4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45">
    <w:name w:val="Указатель4"/>
    <w:basedOn w:val="Normal"/>
    <w:qFormat/>
    <w:pPr>
      <w:suppressLineNumbers/>
    </w:pPr>
    <w:rPr>
      <w:rFonts w:cs="Mangal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Caption11111">
    <w:name w:val="Caption11111"/>
    <w:basedOn w:val="23"/>
    <w:qFormat/>
    <w:pPr>
      <w:jc w:val="center"/>
    </w:pPr>
    <w:rPr>
      <w:b/>
      <w:bCs/>
      <w:sz w:val="56"/>
      <w:szCs w:val="56"/>
    </w:rPr>
  </w:style>
  <w:style w:type="paragraph" w:styleId="33">
    <w:name w:val="Название объекта3"/>
    <w:basedOn w:val="23"/>
    <w:qFormat/>
    <w:pPr>
      <w:jc w:val="center"/>
    </w:pPr>
    <w:rPr>
      <w:b/>
      <w:bCs/>
      <w:sz w:val="56"/>
      <w:szCs w:val="56"/>
    </w:rPr>
  </w:style>
  <w:style w:type="paragraph" w:styleId="34">
    <w:name w:val="Указатель3"/>
    <w:basedOn w:val="Normal"/>
    <w:qFormat/>
    <w:pPr>
      <w:suppressLineNumbers/>
    </w:pPr>
    <w:rPr>
      <w:rFonts w:ascii="Times New Roman" w:hAnsi="Times New Roman" w:cs="Mangal"/>
    </w:rPr>
  </w:style>
  <w:style w:type="paragraph" w:styleId="24">
    <w:name w:val="Название объекта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5">
    <w:name w:val="Указатель2"/>
    <w:basedOn w:val="Normal"/>
    <w:qFormat/>
    <w:pPr>
      <w:suppressLineNumbers/>
    </w:pPr>
    <w:rPr>
      <w:rFonts w:cs="Mangal"/>
    </w:rPr>
  </w:style>
  <w:style w:type="paragraph" w:styleId="14">
    <w:name w:val="Название объекта1"/>
    <w:basedOn w:val="Normal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styleId="15">
    <w:name w:val="Указатель1"/>
    <w:basedOn w:val="Normal"/>
    <w:qFormat/>
    <w:pPr>
      <w:suppressLineNumbers/>
    </w:pPr>
    <w:rPr>
      <w:rFonts w:ascii="Times New Roman" w:hAnsi="Times New Roman" w:cs="Mangal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ConsNonformat1">
    <w:name w:val="ConsNonformat"/>
    <w:qFormat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6"/>
      <w:szCs w:val="26"/>
      <w:lang w:val="ru-RU" w:eastAsia="zh-CN" w:bidi="ar-SA"/>
    </w:rPr>
  </w:style>
  <w:style w:type="paragraph" w:styleId="ConsPlusNormal">
    <w:name w:val="ConsPlusNormal"/>
    <w:qFormat/>
    <w:pPr>
      <w:widowControl w:val="false"/>
      <w:bidi w:val="0"/>
      <w:spacing w:before="0" w:after="0"/>
      <w:ind w:left="0" w:right="0" w:firstLine="720"/>
      <w:jc w:val="left"/>
    </w:pPr>
    <w:rPr>
      <w:rFonts w:ascii="Arial" w:hAnsi="Arial" w:eastAsia="Times New Roman" w:cs="Arial"/>
      <w:color w:val="00000A"/>
      <w:kern w:val="0"/>
      <w:sz w:val="24"/>
      <w:szCs w:val="20"/>
      <w:lang w:val="ru-RU" w:eastAsia="zh-CN" w:bidi="ar-SA"/>
    </w:rPr>
  </w:style>
  <w:style w:type="paragraph" w:styleId="54">
    <w:name w:val="Основной текст (5)"/>
    <w:basedOn w:val="Normal"/>
    <w:qFormat/>
    <w:pPr>
      <w:shd w:val="clear" w:color="auto" w:fill="FFFFFF"/>
      <w:spacing w:lineRule="atLeast" w:line="240" w:before="1680" w:after="60"/>
    </w:pPr>
    <w:rPr>
      <w:b/>
      <w:bCs/>
      <w:spacing w:val="2"/>
    </w:rPr>
  </w:style>
  <w:style w:type="paragraph" w:styleId="46">
    <w:name w:val="Основной текст (4)"/>
    <w:basedOn w:val="Normal"/>
    <w:qFormat/>
    <w:pPr>
      <w:shd w:val="clear" w:color="auto" w:fill="FFFFFF"/>
      <w:spacing w:lineRule="exact" w:line="302"/>
      <w:jc w:val="right"/>
    </w:pPr>
    <w:rPr>
      <w:b/>
      <w:bCs/>
    </w:rPr>
  </w:style>
  <w:style w:type="paragraph" w:styleId="Style33">
    <w:name w:val="Верхний и нижний колонтитулы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ConsPlusTitle">
    <w:name w:val="ConsPlusTitle"/>
    <w:qFormat/>
    <w:pPr>
      <w:widowControl w:val="false"/>
      <w:bidi w:val="0"/>
      <w:spacing w:before="0" w:after="0"/>
      <w:jc w:val="left"/>
    </w:pPr>
    <w:rPr>
      <w:rFonts w:ascii="Arial CYR" w:hAnsi="Arial CYR" w:eastAsia="Times New Roman" w:cs="Arial CYR"/>
      <w:b/>
      <w:bCs/>
      <w:color w:val="00000A"/>
      <w:kern w:val="0"/>
      <w:sz w:val="24"/>
      <w:szCs w:val="20"/>
      <w:lang w:val="ru-RU" w:eastAsia="zh-CN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 w:eastAsia="Times New Roman" w:cs="Times New Roman"/>
      <w:sz w:val="22"/>
      <w:szCs w:val="22"/>
    </w:rPr>
  </w:style>
  <w:style w:type="paragraph" w:styleId="Footnotetext1">
    <w:name w:val="footnote text1"/>
    <w:basedOn w:val="Normal"/>
    <w:qFormat/>
    <w:pPr/>
    <w:rPr>
      <w:rFonts w:ascii="Calibri" w:hAnsi="Calibri" w:eastAsia="Calibri" w:cs="Times New Roman"/>
      <w:sz w:val="20"/>
      <w:szCs w:val="20"/>
    </w:rPr>
  </w:style>
  <w:style w:type="paragraph" w:styleId="Default">
    <w:name w:val="Default"/>
    <w:qFormat/>
    <w:pPr>
      <w:widowControl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ru-RU" w:eastAsia="zh-CN" w:bidi="ar-SA"/>
    </w:rPr>
  </w:style>
  <w:style w:type="paragraph" w:styleId="Rtejustify">
    <w:name w:val="rtejustify"/>
    <w:basedOn w:val="Normal"/>
    <w:qFormat/>
    <w:pPr>
      <w:spacing w:before="0" w:after="288"/>
      <w:jc w:val="both"/>
    </w:pPr>
    <w:rPr/>
  </w:style>
  <w:style w:type="paragraph" w:styleId="16">
    <w:name w:val="Цитата1"/>
    <w:basedOn w:val="Normal"/>
    <w:qFormat/>
    <w:pPr/>
    <w:rPr/>
  </w:style>
  <w:style w:type="paragraph" w:styleId="Style34">
    <w:name w:val="Содержимое таблицы"/>
    <w:basedOn w:val="Normal"/>
    <w:qFormat/>
    <w:pPr/>
    <w:rPr/>
  </w:style>
  <w:style w:type="paragraph" w:styleId="35">
    <w:name w:val="Основной текст3"/>
    <w:basedOn w:val="Normal"/>
    <w:qFormat/>
    <w:pPr>
      <w:spacing w:lineRule="exact" w:line="322"/>
      <w:ind w:left="0" w:right="0" w:hanging="0"/>
    </w:pPr>
    <w:rPr/>
  </w:style>
  <w:style w:type="paragraph" w:styleId="Western">
    <w:name w:val="western"/>
    <w:basedOn w:val="Normal"/>
    <w:qFormat/>
    <w:pPr>
      <w:spacing w:lineRule="auto" w:line="288" w:before="280" w:after="142"/>
    </w:pPr>
    <w:rPr>
      <w:lang w:eastAsia="zh-CN"/>
    </w:rPr>
  </w:style>
  <w:style w:type="paragraph" w:styleId="Style35">
    <w:name w:val="Заголовок таблицы"/>
    <w:basedOn w:val="Style34"/>
    <w:qFormat/>
    <w:pPr>
      <w:suppressLineNumbers/>
      <w:jc w:val="center"/>
    </w:pPr>
    <w:rPr>
      <w:b/>
      <w:bCs/>
    </w:rPr>
  </w:style>
  <w:style w:type="paragraph" w:styleId="Style36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NoSpacing">
    <w:name w:val="No Spacing"/>
    <w:qFormat/>
    <w:pPr>
      <w:widowControl/>
      <w:bidi w:val="0"/>
      <w:spacing w:before="0" w:after="0"/>
      <w:jc w:val="left"/>
    </w:pPr>
    <w:rPr>
      <w:rFonts w:ascii="Calibri" w:hAnsi="Calibri" w:eastAsia="Calibri" w:cs="Calibri"/>
      <w:color w:val="00000A"/>
      <w:kern w:val="0"/>
      <w:sz w:val="22"/>
      <w:szCs w:val="22"/>
      <w:lang w:val="ru-RU" w:eastAsia="zh-CN" w:bidi="ar-SA"/>
    </w:rPr>
  </w:style>
  <w:style w:type="paragraph" w:styleId="Title1">
    <w:name w:val="Title1"/>
    <w:basedOn w:val="23"/>
    <w:qFormat/>
    <w:pPr>
      <w:jc w:val="center"/>
    </w:pPr>
    <w:rPr>
      <w:b/>
      <w:bCs/>
      <w:sz w:val="56"/>
      <w:szCs w:val="56"/>
    </w:rPr>
  </w:style>
  <w:style w:type="paragraph" w:styleId="Standard">
    <w:name w:val="Standard"/>
    <w:qFormat/>
    <w:pPr>
      <w:widowControl w:val="false"/>
      <w:bidi w:val="0"/>
      <w:spacing w:before="0" w:after="0"/>
      <w:jc w:val="left"/>
    </w:pPr>
    <w:rPr>
      <w:rFonts w:ascii="Arial" w:hAnsi="Arial" w:eastAsia="Andale Sans UI" w:cs="Arial"/>
      <w:color w:val="auto"/>
      <w:kern w:val="0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lk.rosreestr.ru/eservices/real-estate-objects-online" TargetMode="External"/><Relationship Id="rId4" Type="http://schemas.openxmlformats.org/officeDocument/2006/relationships/hyperlink" Target="https://lk.rosreestr.ru/eservices/real-estate-objects-online" TargetMode="External"/><Relationship Id="rId5" Type="http://schemas.openxmlformats.org/officeDocument/2006/relationships/hyperlink" Target="https://nspd.gov.ru/map?thematic=PKK&amp;is_copy_url=true&amp;zoom=13.555434167475715&amp;coordinate_x=9317085.28016094&amp;coordinate_y=7047700.50430684&amp;baseLayerId=235&amp;theme_id=1" TargetMode="External"/><Relationship Id="rId6" Type="http://schemas.openxmlformats.org/officeDocument/2006/relationships/image" Target="media/image2.png"/><Relationship Id="rId7" Type="http://schemas.openxmlformats.org/officeDocument/2006/relationships/hyperlink" Target="mailto:22press_rosreestr@mail.ru" TargetMode="External"/><Relationship Id="rId8" Type="http://schemas.openxmlformats.org/officeDocument/2006/relationships/hyperlink" Target="http://www.rosreestr.gov.ru/" TargetMode="External"/><Relationship Id="rId9" Type="http://schemas.openxmlformats.org/officeDocument/2006/relationships/hyperlink" Target="https://dzen.ru/id/6392ad9bbc8b8d2fd42961a7" TargetMode="External"/><Relationship Id="rId10" Type="http://schemas.openxmlformats.org/officeDocument/2006/relationships/hyperlink" Target="https://vk.com/rosreestr_altaiskii_krai" TargetMode="External"/><Relationship Id="rId11" Type="http://schemas.openxmlformats.org/officeDocument/2006/relationships/hyperlink" Target="https://ok.ru/rosreestr22alt.krai" TargetMode="External"/><Relationship Id="rId12" Type="http://schemas.openxmlformats.org/officeDocument/2006/relationships/footer" Target="footer1.xml"/><Relationship Id="rId13" Type="http://schemas.openxmlformats.org/officeDocument/2006/relationships/numbering" Target="numbering.xml"/><Relationship Id="rId14" Type="http://schemas.openxmlformats.org/officeDocument/2006/relationships/fontTable" Target="fontTable.xml"/><Relationship Id="rId15" Type="http://schemas.openxmlformats.org/officeDocument/2006/relationships/settings" Target="settings.xml"/><Relationship Id="rId1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LibreOffice/7.5.6.2$Linux_X86_64 LibreOffice_project/50$Build-2</Application>
  <AppVersion>15.0000</AppVersion>
  <Pages>2</Pages>
  <Words>358</Words>
  <Characters>3064</Characters>
  <CharactersWithSpaces>3411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2020-05-19T08:12:00Z</dcterms:created>
  <dc:creator>Sal</dc:creator>
  <dc:description/>
  <dc:language>ru-RU</dc:language>
  <cp:lastModifiedBy/>
  <dcterms:modified xsi:type="dcterms:W3CDTF">2026-03-06T13:47:43Z</dcterms:modified>
  <cp:revision>8</cp:revision>
  <dc:subject/>
  <dc:title/>
</cp:coreProperties>
</file>